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B4" w:rsidRDefault="0032497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Clissold Park User Group</w:t>
      </w:r>
      <w:r w:rsidR="00197CEC">
        <w:rPr>
          <w:rFonts w:ascii="Arial" w:hAnsi="Arial" w:cs="Arial"/>
          <w:b/>
        </w:rPr>
        <w:t xml:space="preserve">   </w:t>
      </w:r>
    </w:p>
    <w:p w:rsidR="00197CEC" w:rsidRDefault="001421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for </w:t>
      </w:r>
      <w:r w:rsidR="00841448">
        <w:rPr>
          <w:rFonts w:ascii="Arial" w:hAnsi="Arial" w:cs="Arial"/>
          <w:b/>
        </w:rPr>
        <w:t>12 January 2013</w:t>
      </w:r>
    </w:p>
    <w:p w:rsidR="001421B4" w:rsidRPr="001421B4" w:rsidRDefault="001421B4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Introductions</w:t>
      </w:r>
      <w:r w:rsidR="009B2D72">
        <w:rPr>
          <w:rFonts w:ascii="Arial" w:hAnsi="Arial" w:cs="Arial"/>
        </w:rPr>
        <w:t xml:space="preserve"> and apologies</w:t>
      </w:r>
    </w:p>
    <w:p w:rsidR="00CA5EE6" w:rsidRPr="00CA5EE6" w:rsidRDefault="001421B4" w:rsidP="00CA5EE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Minutes of previous meeting and matters arising</w:t>
      </w:r>
    </w:p>
    <w:p w:rsidR="00507D59" w:rsidRDefault="00507D59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Pavilion door fixed</w:t>
      </w:r>
    </w:p>
    <w:p w:rsidR="00507D59" w:rsidRDefault="00507D59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Level access signage being agreed</w:t>
      </w:r>
    </w:p>
    <w:p w:rsidR="00507D59" w:rsidRDefault="00507D59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Cycling – item postponed </w:t>
      </w:r>
    </w:p>
    <w:p w:rsidR="00507D59" w:rsidRDefault="00507D59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Avigdor</w:t>
      </w:r>
      <w:proofErr w:type="spellEnd"/>
      <w:r>
        <w:rPr>
          <w:rFonts w:ascii="Arial" w:hAnsi="Arial" w:cs="Arial"/>
        </w:rPr>
        <w:t xml:space="preserve"> site – enquiry to take place</w:t>
      </w:r>
    </w:p>
    <w:p w:rsidR="00507D59" w:rsidRDefault="00507D59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CPCB – postponed </w:t>
      </w:r>
      <w:proofErr w:type="spellStart"/>
      <w:r>
        <w:rPr>
          <w:rFonts w:ascii="Arial" w:hAnsi="Arial" w:cs="Arial"/>
        </w:rPr>
        <w:t>til</w:t>
      </w:r>
      <w:proofErr w:type="spellEnd"/>
      <w:r>
        <w:rPr>
          <w:rFonts w:ascii="Arial" w:hAnsi="Arial" w:cs="Arial"/>
        </w:rPr>
        <w:t xml:space="preserve"> January</w:t>
      </w:r>
    </w:p>
    <w:p w:rsidR="00507D59" w:rsidRDefault="00507D59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Events policy on agenda</w:t>
      </w:r>
    </w:p>
    <w:p w:rsidR="00CA5EE6" w:rsidRDefault="00CA5EE6" w:rsidP="00CA5E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07D59">
        <w:rPr>
          <w:rFonts w:ascii="Arial" w:hAnsi="Arial" w:cs="Arial"/>
        </w:rPr>
        <w:t>Trees</w:t>
      </w:r>
    </w:p>
    <w:p w:rsidR="00CA5EE6" w:rsidRPr="00507D59" w:rsidRDefault="00507D59" w:rsidP="00507D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CPUG party raised £200</w:t>
      </w:r>
    </w:p>
    <w:p w:rsidR="00CA5EE6" w:rsidRPr="00CA5EE6" w:rsidRDefault="00CA5EE6" w:rsidP="00CA5EE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Park Manager’s Report (Eleanor Potter)</w:t>
      </w:r>
    </w:p>
    <w:p w:rsidR="00CA5EE6" w:rsidRPr="00CA5EE6" w:rsidRDefault="00CA5EE6" w:rsidP="00CA5EE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Park Development Officer’s report – schools programme and volunteering (Lucy </w:t>
      </w:r>
      <w:proofErr w:type="spellStart"/>
      <w:r>
        <w:rPr>
          <w:rFonts w:ascii="Arial" w:hAnsi="Arial" w:cs="Arial"/>
        </w:rPr>
        <w:t>Gijsen</w:t>
      </w:r>
      <w:proofErr w:type="spellEnd"/>
      <w:r>
        <w:rPr>
          <w:rFonts w:ascii="Arial" w:hAnsi="Arial" w:cs="Arial"/>
        </w:rPr>
        <w:t>)</w:t>
      </w:r>
    </w:p>
    <w:p w:rsidR="00CA5EE6" w:rsidRPr="00CA5EE6" w:rsidRDefault="00CA5EE6" w:rsidP="00CA5EE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Fundraising for memorial fountain </w:t>
      </w:r>
      <w:r w:rsidR="00507D59">
        <w:rPr>
          <w:rFonts w:ascii="Arial" w:hAnsi="Arial" w:cs="Arial"/>
        </w:rPr>
        <w:t>– volunteers needed!</w:t>
      </w:r>
    </w:p>
    <w:p w:rsidR="00CA5EE6" w:rsidRPr="00CA5EE6" w:rsidRDefault="00CA5EE6" w:rsidP="00CA5EE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Café update </w:t>
      </w:r>
    </w:p>
    <w:p w:rsidR="00CA5EE6" w:rsidRPr="004A5106" w:rsidRDefault="00CA5EE6" w:rsidP="00CA5EE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Consulta</w:t>
      </w:r>
      <w:r w:rsidR="00507D59">
        <w:rPr>
          <w:rFonts w:ascii="Arial" w:hAnsi="Arial" w:cs="Arial"/>
        </w:rPr>
        <w:t>tion on events policy (see point 3 below</w:t>
      </w:r>
      <w:r>
        <w:rPr>
          <w:rFonts w:ascii="Arial" w:hAnsi="Arial" w:cs="Arial"/>
        </w:rPr>
        <w:t>)</w:t>
      </w:r>
    </w:p>
    <w:p w:rsidR="009B2D72" w:rsidRPr="00507D59" w:rsidRDefault="009B2D72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Proposed dates for public </w:t>
      </w:r>
      <w:r w:rsidR="00841448">
        <w:rPr>
          <w:rFonts w:ascii="Arial" w:hAnsi="Arial" w:cs="Arial"/>
        </w:rPr>
        <w:t xml:space="preserve">meetings in 2012: 12 January, 2 </w:t>
      </w:r>
      <w:r>
        <w:rPr>
          <w:rFonts w:ascii="Arial" w:hAnsi="Arial" w:cs="Arial"/>
        </w:rPr>
        <w:t xml:space="preserve">March,  </w:t>
      </w:r>
      <w:r w:rsidR="00841448">
        <w:rPr>
          <w:rFonts w:ascii="Arial" w:hAnsi="Arial" w:cs="Arial"/>
        </w:rPr>
        <w:t>11 May</w:t>
      </w:r>
      <w:r>
        <w:rPr>
          <w:rFonts w:ascii="Arial" w:hAnsi="Arial" w:cs="Arial"/>
        </w:rPr>
        <w:t>, 6 July, 7 September, 2 November</w:t>
      </w:r>
    </w:p>
    <w:p w:rsidR="00507D59" w:rsidRPr="00612BFB" w:rsidRDefault="00507D59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Annual General Meeting to be held on 2 March</w:t>
      </w:r>
    </w:p>
    <w:p w:rsidR="00612BFB" w:rsidRPr="00206785" w:rsidRDefault="00507D59" w:rsidP="001421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Any other business</w:t>
      </w:r>
    </w:p>
    <w:p w:rsidR="00206785" w:rsidRDefault="00206785" w:rsidP="00206785">
      <w:pPr>
        <w:rPr>
          <w:rFonts w:ascii="Arial" w:hAnsi="Arial" w:cs="Arial"/>
          <w:b/>
        </w:rPr>
      </w:pPr>
    </w:p>
    <w:p w:rsidR="00841448" w:rsidRDefault="000B35D7" w:rsidP="00841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CHAIR’S REPORT </w:t>
      </w:r>
    </w:p>
    <w:p w:rsidR="000B35D7" w:rsidRDefault="000B35D7" w:rsidP="00841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Meetings and events attended by CPUG officers since last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47"/>
      </w:tblGrid>
      <w:tr w:rsidR="000B35D7" w:rsidRPr="00406224" w:rsidTr="00E326FC">
        <w:tc>
          <w:tcPr>
            <w:tcW w:w="1809" w:type="dxa"/>
          </w:tcPr>
          <w:p w:rsidR="000B35D7" w:rsidRPr="00733E05" w:rsidRDefault="000B35D7" w:rsidP="008414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3E0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86" w:type="dxa"/>
          </w:tcPr>
          <w:p w:rsidR="000B35D7" w:rsidRPr="00733E05" w:rsidRDefault="009877B5" w:rsidP="008414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Meeting/event</w:t>
            </w:r>
          </w:p>
        </w:tc>
        <w:tc>
          <w:tcPr>
            <w:tcW w:w="3747" w:type="dxa"/>
          </w:tcPr>
          <w:p w:rsidR="000B35D7" w:rsidRPr="00733E05" w:rsidRDefault="000B35D7" w:rsidP="008414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3E05">
              <w:rPr>
                <w:rFonts w:ascii="Arial" w:hAnsi="Arial" w:cs="Arial"/>
                <w:b/>
              </w:rPr>
              <w:t>Attended by</w:t>
            </w:r>
          </w:p>
        </w:tc>
      </w:tr>
      <w:tr w:rsidR="000B35D7" w:rsidRPr="00406224" w:rsidTr="00E326FC">
        <w:tc>
          <w:tcPr>
            <w:tcW w:w="1809" w:type="dxa"/>
          </w:tcPr>
          <w:p w:rsidR="000B35D7" w:rsidRPr="00406224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November</w:t>
            </w:r>
          </w:p>
        </w:tc>
        <w:tc>
          <w:tcPr>
            <w:tcW w:w="3686" w:type="dxa"/>
          </w:tcPr>
          <w:p w:rsidR="000B35D7" w:rsidRPr="00406224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River Centenary Event planning</w:t>
            </w:r>
          </w:p>
        </w:tc>
        <w:tc>
          <w:tcPr>
            <w:tcW w:w="3747" w:type="dxa"/>
          </w:tcPr>
          <w:p w:rsidR="00650601" w:rsidRPr="00406224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CM/JH/KW</w:t>
            </w:r>
            <w:r w:rsidR="00E326FC">
              <w:rPr>
                <w:rFonts w:ascii="Arial" w:hAnsi="Arial" w:cs="Arial"/>
              </w:rPr>
              <w:t xml:space="preserve"> with Lucy </w:t>
            </w:r>
            <w:proofErr w:type="spellStart"/>
            <w:r w:rsidR="00E326FC">
              <w:rPr>
                <w:rFonts w:ascii="Arial" w:hAnsi="Arial" w:cs="Arial"/>
              </w:rPr>
              <w:t>Gijsen</w:t>
            </w:r>
            <w:proofErr w:type="spellEnd"/>
            <w:r w:rsidR="00E326FC">
              <w:rPr>
                <w:rFonts w:ascii="Arial" w:hAnsi="Arial" w:cs="Arial"/>
              </w:rPr>
              <w:t xml:space="preserve"> (LG)</w:t>
            </w:r>
          </w:p>
        </w:tc>
      </w:tr>
      <w:tr w:rsidR="00D01018" w:rsidRPr="00406224" w:rsidTr="00E326FC">
        <w:tc>
          <w:tcPr>
            <w:tcW w:w="1809" w:type="dxa"/>
          </w:tcPr>
          <w:p w:rsidR="00D01018" w:rsidRDefault="00D01018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</w:t>
            </w:r>
          </w:p>
        </w:tc>
        <w:tc>
          <w:tcPr>
            <w:tcW w:w="3686" w:type="dxa"/>
          </w:tcPr>
          <w:p w:rsidR="00D01018" w:rsidRDefault="00D01018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Biodiversity Partnership Meeting</w:t>
            </w:r>
          </w:p>
        </w:tc>
        <w:tc>
          <w:tcPr>
            <w:tcW w:w="3747" w:type="dxa"/>
          </w:tcPr>
          <w:p w:rsidR="00D01018" w:rsidRDefault="00D01018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 </w:t>
            </w:r>
            <w:proofErr w:type="spellStart"/>
            <w:r>
              <w:rPr>
                <w:rFonts w:ascii="Arial" w:hAnsi="Arial" w:cs="Arial"/>
              </w:rPr>
              <w:t>Fewings</w:t>
            </w:r>
            <w:proofErr w:type="spellEnd"/>
            <w:r>
              <w:rPr>
                <w:rFonts w:ascii="Arial" w:hAnsi="Arial" w:cs="Arial"/>
              </w:rPr>
              <w:t xml:space="preserve"> attended</w:t>
            </w:r>
          </w:p>
        </w:tc>
      </w:tr>
      <w:tr w:rsidR="000B35D7" w:rsidRPr="00406224" w:rsidTr="00E326FC">
        <w:tc>
          <w:tcPr>
            <w:tcW w:w="1809" w:type="dxa"/>
          </w:tcPr>
          <w:p w:rsidR="000B35D7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December</w:t>
            </w:r>
          </w:p>
        </w:tc>
        <w:tc>
          <w:tcPr>
            <w:tcW w:w="3686" w:type="dxa"/>
          </w:tcPr>
          <w:p w:rsidR="000B35D7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meeting with Cllr </w:t>
            </w:r>
            <w:proofErr w:type="spellStart"/>
            <w:r>
              <w:rPr>
                <w:rFonts w:ascii="Arial" w:hAnsi="Arial" w:cs="Arial"/>
              </w:rPr>
              <w:t>McShane</w:t>
            </w:r>
            <w:proofErr w:type="spellEnd"/>
          </w:p>
        </w:tc>
        <w:tc>
          <w:tcPr>
            <w:tcW w:w="3747" w:type="dxa"/>
          </w:tcPr>
          <w:p w:rsidR="00F05554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</w:tr>
      <w:tr w:rsidR="000B35D7" w:rsidRPr="00406224" w:rsidTr="00E326FC">
        <w:tc>
          <w:tcPr>
            <w:tcW w:w="1809" w:type="dxa"/>
          </w:tcPr>
          <w:p w:rsidR="000B35D7" w:rsidRDefault="00650601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December</w:t>
            </w:r>
          </w:p>
        </w:tc>
        <w:tc>
          <w:tcPr>
            <w:tcW w:w="3686" w:type="dxa"/>
          </w:tcPr>
          <w:p w:rsidR="000B35D7" w:rsidRDefault="00CE32F4" w:rsidP="000124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meeting</w:t>
            </w:r>
          </w:p>
        </w:tc>
        <w:tc>
          <w:tcPr>
            <w:tcW w:w="3747" w:type="dxa"/>
          </w:tcPr>
          <w:p w:rsidR="000B35D7" w:rsidRDefault="00CE32F4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</w:t>
            </w:r>
          </w:p>
        </w:tc>
      </w:tr>
      <w:tr w:rsidR="009F00FE" w:rsidRPr="00406224" w:rsidTr="00E326FC">
        <w:tc>
          <w:tcPr>
            <w:tcW w:w="1809" w:type="dxa"/>
          </w:tcPr>
          <w:p w:rsidR="009F00FE" w:rsidRDefault="00CE32F4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December</w:t>
            </w:r>
          </w:p>
        </w:tc>
        <w:tc>
          <w:tcPr>
            <w:tcW w:w="3686" w:type="dxa"/>
          </w:tcPr>
          <w:p w:rsidR="009F00FE" w:rsidRDefault="00CE32F4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meeting</w:t>
            </w:r>
          </w:p>
        </w:tc>
        <w:tc>
          <w:tcPr>
            <w:tcW w:w="3747" w:type="dxa"/>
          </w:tcPr>
          <w:p w:rsidR="009F00FE" w:rsidRDefault="00E326FC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with Eleanor Potter (EP)</w:t>
            </w:r>
          </w:p>
        </w:tc>
      </w:tr>
      <w:tr w:rsidR="00401521" w:rsidRPr="00406224" w:rsidTr="00E326FC">
        <w:tc>
          <w:tcPr>
            <w:tcW w:w="1809" w:type="dxa"/>
          </w:tcPr>
          <w:p w:rsidR="00401521" w:rsidRDefault="00CE32F4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January</w:t>
            </w:r>
          </w:p>
        </w:tc>
        <w:tc>
          <w:tcPr>
            <w:tcW w:w="3686" w:type="dxa"/>
          </w:tcPr>
          <w:p w:rsidR="00401521" w:rsidRDefault="00E326FC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River Centenary Event planning</w:t>
            </w:r>
          </w:p>
        </w:tc>
        <w:tc>
          <w:tcPr>
            <w:tcW w:w="3747" w:type="dxa"/>
          </w:tcPr>
          <w:p w:rsidR="00401521" w:rsidRDefault="00E326FC" w:rsidP="008414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CM/JH with EP and LG</w:t>
            </w:r>
          </w:p>
        </w:tc>
      </w:tr>
    </w:tbl>
    <w:p w:rsidR="00F05554" w:rsidRDefault="00F05554" w:rsidP="00F05554">
      <w:pPr>
        <w:pStyle w:val="ListParagraph"/>
        <w:rPr>
          <w:rFonts w:ascii="Arial" w:hAnsi="Arial" w:cs="Arial"/>
        </w:rPr>
      </w:pPr>
    </w:p>
    <w:p w:rsidR="00F05554" w:rsidRPr="00507D59" w:rsidRDefault="00F05554" w:rsidP="00507D59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</w:rPr>
      </w:pPr>
      <w:r w:rsidRPr="00507D59">
        <w:rPr>
          <w:rFonts w:ascii="Arial" w:hAnsi="Arial" w:cs="Arial"/>
          <w:b/>
        </w:rPr>
        <w:t>Future events</w:t>
      </w:r>
    </w:p>
    <w:p w:rsidR="009F00FE" w:rsidRDefault="00797C97" w:rsidP="009F0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F00FE">
        <w:rPr>
          <w:rFonts w:ascii="Arial" w:hAnsi="Arial" w:cs="Arial"/>
        </w:rPr>
        <w:t>User Group fundraising quiz n</w:t>
      </w:r>
      <w:r w:rsidR="00CA5EE6">
        <w:rPr>
          <w:rFonts w:ascii="Arial" w:hAnsi="Arial" w:cs="Arial"/>
        </w:rPr>
        <w:t xml:space="preserve">ight – date to be confirmed </w:t>
      </w:r>
      <w:r w:rsidR="009F00FE">
        <w:rPr>
          <w:rFonts w:ascii="Arial" w:hAnsi="Arial" w:cs="Arial"/>
        </w:rPr>
        <w:t>Feb 2013</w:t>
      </w:r>
    </w:p>
    <w:p w:rsidR="009B2D72" w:rsidRDefault="0001244D" w:rsidP="009F00FE">
      <w:pPr>
        <w:rPr>
          <w:rFonts w:ascii="Arial" w:hAnsi="Arial" w:cs="Arial"/>
        </w:rPr>
      </w:pPr>
      <w:r>
        <w:rPr>
          <w:rFonts w:ascii="Arial" w:hAnsi="Arial" w:cs="Arial"/>
        </w:rPr>
        <w:t>400</w:t>
      </w:r>
      <w:r w:rsidRPr="000124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New River</w:t>
      </w:r>
      <w:r w:rsidR="00797C97">
        <w:rPr>
          <w:rFonts w:ascii="Arial" w:hAnsi="Arial" w:cs="Arial"/>
        </w:rPr>
        <w:t xml:space="preserve"> – events being planned for the end of September 2013</w:t>
      </w:r>
    </w:p>
    <w:p w:rsidR="00CA5EE6" w:rsidRPr="009F00FE" w:rsidRDefault="00CA5EE6" w:rsidP="009F00FE">
      <w:pPr>
        <w:rPr>
          <w:rFonts w:ascii="Arial" w:hAnsi="Arial" w:cs="Arial"/>
        </w:rPr>
      </w:pPr>
      <w:r>
        <w:rPr>
          <w:rFonts w:ascii="Arial" w:hAnsi="Arial" w:cs="Arial"/>
        </w:rPr>
        <w:t>Programme of CPUG events in House – under discussion.</w:t>
      </w:r>
    </w:p>
    <w:p w:rsidR="00D01018" w:rsidRDefault="00D010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5554" w:rsidRPr="00507D59" w:rsidRDefault="00F05554" w:rsidP="00507D59">
      <w:pPr>
        <w:pStyle w:val="ListParagraph"/>
        <w:numPr>
          <w:ilvl w:val="0"/>
          <w:numId w:val="15"/>
        </w:numPr>
        <w:ind w:hanging="720"/>
        <w:rPr>
          <w:rFonts w:ascii="Arial" w:hAnsi="Arial" w:cs="Arial"/>
          <w:b/>
        </w:rPr>
      </w:pPr>
      <w:r w:rsidRPr="00507D59">
        <w:rPr>
          <w:rFonts w:ascii="Arial" w:hAnsi="Arial" w:cs="Arial"/>
          <w:b/>
        </w:rPr>
        <w:lastRenderedPageBreak/>
        <w:t>Membership and involvement</w:t>
      </w:r>
    </w:p>
    <w:p w:rsidR="009B2D72" w:rsidRDefault="00F05554" w:rsidP="00F0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350 </w:t>
      </w:r>
      <w:r w:rsidR="004F55F0">
        <w:rPr>
          <w:rFonts w:ascii="Arial" w:hAnsi="Arial" w:cs="Arial"/>
        </w:rPr>
        <w:t xml:space="preserve">people on our mailing list.  </w:t>
      </w:r>
      <w:r>
        <w:rPr>
          <w:rFonts w:ascii="Arial" w:hAnsi="Arial" w:cs="Arial"/>
        </w:rPr>
        <w:t xml:space="preserve">  We have </w:t>
      </w:r>
      <w:r w:rsidR="004F55F0">
        <w:rPr>
          <w:rFonts w:ascii="Arial" w:hAnsi="Arial" w:cs="Arial"/>
        </w:rPr>
        <w:t xml:space="preserve">220 </w:t>
      </w:r>
      <w:r>
        <w:rPr>
          <w:rFonts w:ascii="Arial" w:hAnsi="Arial" w:cs="Arial"/>
        </w:rPr>
        <w:t>members of our Facebook gr</w:t>
      </w:r>
      <w:r w:rsidR="00797C97">
        <w:rPr>
          <w:rFonts w:ascii="Arial" w:hAnsi="Arial" w:cs="Arial"/>
        </w:rPr>
        <w:t xml:space="preserve">oup.  </w:t>
      </w:r>
      <w:r>
        <w:rPr>
          <w:rFonts w:ascii="Arial" w:hAnsi="Arial" w:cs="Arial"/>
        </w:rPr>
        <w:t>About 25 people receive our newsletter by post.</w:t>
      </w:r>
      <w:r w:rsidR="004F55F0">
        <w:rPr>
          <w:rFonts w:ascii="Arial" w:hAnsi="Arial" w:cs="Arial"/>
        </w:rPr>
        <w:t xml:space="preserve">  Facebook </w:t>
      </w:r>
      <w:r w:rsidR="00797C97">
        <w:rPr>
          <w:rFonts w:ascii="Arial" w:hAnsi="Arial" w:cs="Arial"/>
        </w:rPr>
        <w:t xml:space="preserve">group has been very quiet.  </w:t>
      </w:r>
    </w:p>
    <w:p w:rsidR="00CA5EE6" w:rsidRDefault="00CA5EE6" w:rsidP="00507D59">
      <w:pPr>
        <w:pStyle w:val="Body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720"/>
        <w:rPr>
          <w:b/>
        </w:rPr>
      </w:pPr>
      <w:r>
        <w:rPr>
          <w:b/>
        </w:rPr>
        <w:t>Events policy – proposed limitations to events in park</w:t>
      </w: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Per year the following events can be held:</w:t>
      </w: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3 major</w:t>
      </w:r>
      <w:r w:rsidR="00E07FD9">
        <w:t xml:space="preserve"> (10,000 people or more per day</w:t>
      </w:r>
      <w:r w:rsidR="00E07FD9" w:rsidRPr="00E07FD9">
        <w:rPr>
          <w:i/>
        </w:rPr>
        <w:t xml:space="preserve">) – no </w:t>
      </w:r>
      <w:r w:rsidR="00F35D79">
        <w:rPr>
          <w:i/>
        </w:rPr>
        <w:t>upper limit stated</w:t>
      </w: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3 large</w:t>
      </w:r>
      <w:r w:rsidR="00E07FD9">
        <w:t xml:space="preserve"> (5,000 to 9999 per day)</w:t>
      </w: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3 medium</w:t>
      </w:r>
      <w:r w:rsidR="00E07FD9">
        <w:t xml:space="preserve"> (250 to 4999)</w:t>
      </w: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15 small</w:t>
      </w:r>
      <w:r w:rsidR="00E07FD9">
        <w:t xml:space="preserve"> (0 to 249)</w:t>
      </w: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Out of which only 5 may have amplified music</w:t>
      </w:r>
      <w:r w:rsidR="00E07FD9">
        <w:t>.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Events may not run for longer than the following number of days (not including set up and clear up):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Major and large: 3 days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Medium: 4 days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Small: 30 days 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With amplified music: 3 days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CA5EE6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Events run by user groups (and with free entry) will incur no charge.</w:t>
      </w: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E07FD9" w:rsidRDefault="00E07FD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We have been given assurances that the Events Team will not allow </w:t>
      </w:r>
      <w:r w:rsidR="00F35D79">
        <w:t xml:space="preserve">major, large or medium events to happen on consecutive weekends in Clissold Park but this does not appear to be in the draft policy. </w:t>
      </w:r>
    </w:p>
    <w:p w:rsidR="00F35D79" w:rsidRDefault="00F35D7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35D79" w:rsidRDefault="00F35D79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:rsidR="00CA5EE6" w:rsidRPr="00CA5EE6" w:rsidRDefault="00CA5EE6" w:rsidP="004F55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05554" w:rsidRDefault="00F05554" w:rsidP="00F05554">
      <w:pPr>
        <w:rPr>
          <w:rFonts w:ascii="Arial" w:hAnsi="Arial" w:cs="Arial"/>
          <w:b/>
        </w:rPr>
      </w:pPr>
    </w:p>
    <w:p w:rsidR="000B35D7" w:rsidRPr="00CA5EE6" w:rsidRDefault="00CA5EE6" w:rsidP="00206785">
      <w:pPr>
        <w:rPr>
          <w:rFonts w:ascii="Arial" w:hAnsi="Arial" w:cs="Arial"/>
          <w:b/>
        </w:rPr>
      </w:pPr>
      <w:r>
        <w:rPr>
          <w:rFonts w:ascii="Arial" w:hAnsi="Arial" w:cs="Arial"/>
        </w:rPr>
        <w:t>Caroline Millar, 12 January 2012</w:t>
      </w:r>
    </w:p>
    <w:p w:rsidR="00206785" w:rsidRPr="00206785" w:rsidRDefault="00206785" w:rsidP="00206785">
      <w:pPr>
        <w:rPr>
          <w:rFonts w:ascii="Arial" w:hAnsi="Arial" w:cs="Arial"/>
        </w:rPr>
      </w:pPr>
    </w:p>
    <w:p w:rsidR="0032497A" w:rsidRPr="00825E23" w:rsidRDefault="0032497A" w:rsidP="00F23E20">
      <w:pPr>
        <w:rPr>
          <w:rFonts w:ascii="Arial" w:hAnsi="Arial" w:cs="Arial"/>
          <w:b/>
        </w:rPr>
      </w:pPr>
    </w:p>
    <w:sectPr w:rsidR="0032497A" w:rsidRPr="00825E23" w:rsidSect="004108C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36" w:rsidRDefault="00DC6236" w:rsidP="00A6105F">
      <w:pPr>
        <w:spacing w:after="0" w:line="240" w:lineRule="auto"/>
      </w:pPr>
      <w:r>
        <w:separator/>
      </w:r>
    </w:p>
  </w:endnote>
  <w:endnote w:type="continuationSeparator" w:id="0">
    <w:p w:rsidR="00DC6236" w:rsidRDefault="00DC6236" w:rsidP="00A6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48" w:rsidRDefault="00841448" w:rsidP="00460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448" w:rsidRDefault="00841448" w:rsidP="00460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48" w:rsidRDefault="00841448" w:rsidP="00460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2D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1448" w:rsidRDefault="00841448" w:rsidP="00460DC6">
    <w:pPr>
      <w:pStyle w:val="Footer"/>
      <w:ind w:right="360"/>
    </w:pPr>
    <w:r>
      <w:t xml:space="preserve">Clissold Park User Group   </w:t>
    </w:r>
    <w:hyperlink r:id="rId1" w:history="1">
      <w:r w:rsidRPr="00261F61">
        <w:rPr>
          <w:rStyle w:val="Hyperlink"/>
        </w:rPr>
        <w:t>www.clissoldpark.com</w:t>
      </w:r>
    </w:hyperlink>
    <w:r>
      <w:t xml:space="preserve">     clissoldpug@googlemail.com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36" w:rsidRDefault="00DC6236" w:rsidP="00A6105F">
      <w:pPr>
        <w:spacing w:after="0" w:line="240" w:lineRule="auto"/>
      </w:pPr>
      <w:r>
        <w:separator/>
      </w:r>
    </w:p>
  </w:footnote>
  <w:footnote w:type="continuationSeparator" w:id="0">
    <w:p w:rsidR="00DC6236" w:rsidRDefault="00DC6236" w:rsidP="00A6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4">
    <w:nsid w:val="10A238E0"/>
    <w:multiLevelType w:val="hybridMultilevel"/>
    <w:tmpl w:val="4BB49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14C62"/>
    <w:multiLevelType w:val="hybridMultilevel"/>
    <w:tmpl w:val="CCA8C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50A"/>
    <w:multiLevelType w:val="hybridMultilevel"/>
    <w:tmpl w:val="14928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168E5"/>
    <w:multiLevelType w:val="hybridMultilevel"/>
    <w:tmpl w:val="A1CA5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C6073"/>
    <w:multiLevelType w:val="hybridMultilevel"/>
    <w:tmpl w:val="E6B8A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A6AFD"/>
    <w:multiLevelType w:val="hybridMultilevel"/>
    <w:tmpl w:val="C4A20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4037"/>
    <w:multiLevelType w:val="hybridMultilevel"/>
    <w:tmpl w:val="37FAFF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5A5D1B"/>
    <w:multiLevelType w:val="hybridMultilevel"/>
    <w:tmpl w:val="62CE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F416E"/>
    <w:multiLevelType w:val="hybridMultilevel"/>
    <w:tmpl w:val="BC905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43293D"/>
    <w:multiLevelType w:val="hybridMultilevel"/>
    <w:tmpl w:val="8856B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DE33D7"/>
    <w:multiLevelType w:val="hybridMultilevel"/>
    <w:tmpl w:val="E8909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4"/>
    <w:rsid w:val="0001244D"/>
    <w:rsid w:val="00023D2D"/>
    <w:rsid w:val="0003721B"/>
    <w:rsid w:val="00087527"/>
    <w:rsid w:val="000923B5"/>
    <w:rsid w:val="00094E63"/>
    <w:rsid w:val="000B02A4"/>
    <w:rsid w:val="000B35D7"/>
    <w:rsid w:val="000D01C7"/>
    <w:rsid w:val="00124782"/>
    <w:rsid w:val="001331F7"/>
    <w:rsid w:val="001421B4"/>
    <w:rsid w:val="00154A7D"/>
    <w:rsid w:val="00197CEC"/>
    <w:rsid w:val="001D2091"/>
    <w:rsid w:val="00206785"/>
    <w:rsid w:val="002136D3"/>
    <w:rsid w:val="00261F61"/>
    <w:rsid w:val="002870A6"/>
    <w:rsid w:val="002C2105"/>
    <w:rsid w:val="002F6FAD"/>
    <w:rsid w:val="002F76A1"/>
    <w:rsid w:val="00322554"/>
    <w:rsid w:val="0032497A"/>
    <w:rsid w:val="00366AA9"/>
    <w:rsid w:val="003E3DA8"/>
    <w:rsid w:val="00401521"/>
    <w:rsid w:val="00406224"/>
    <w:rsid w:val="004108CA"/>
    <w:rsid w:val="0044404F"/>
    <w:rsid w:val="00460DC6"/>
    <w:rsid w:val="00490B71"/>
    <w:rsid w:val="00492214"/>
    <w:rsid w:val="004A5106"/>
    <w:rsid w:val="004A7261"/>
    <w:rsid w:val="004B00FA"/>
    <w:rsid w:val="004C1184"/>
    <w:rsid w:val="004D1A69"/>
    <w:rsid w:val="004F55F0"/>
    <w:rsid w:val="00506D8A"/>
    <w:rsid w:val="00507D59"/>
    <w:rsid w:val="0051344C"/>
    <w:rsid w:val="00612BFB"/>
    <w:rsid w:val="006151EC"/>
    <w:rsid w:val="00626A76"/>
    <w:rsid w:val="00650601"/>
    <w:rsid w:val="0068479F"/>
    <w:rsid w:val="006A10E7"/>
    <w:rsid w:val="006C131A"/>
    <w:rsid w:val="00733E05"/>
    <w:rsid w:val="00742F90"/>
    <w:rsid w:val="007600D3"/>
    <w:rsid w:val="00797C97"/>
    <w:rsid w:val="007F4677"/>
    <w:rsid w:val="00825E23"/>
    <w:rsid w:val="00841448"/>
    <w:rsid w:val="0085026A"/>
    <w:rsid w:val="008610AD"/>
    <w:rsid w:val="00882927"/>
    <w:rsid w:val="00884532"/>
    <w:rsid w:val="008952DE"/>
    <w:rsid w:val="008B3752"/>
    <w:rsid w:val="00914DFA"/>
    <w:rsid w:val="009877B5"/>
    <w:rsid w:val="009B2D72"/>
    <w:rsid w:val="009E5211"/>
    <w:rsid w:val="009E7C2E"/>
    <w:rsid w:val="009F00FE"/>
    <w:rsid w:val="00A6105F"/>
    <w:rsid w:val="00A677FB"/>
    <w:rsid w:val="00A70D02"/>
    <w:rsid w:val="00A84C0B"/>
    <w:rsid w:val="00A85935"/>
    <w:rsid w:val="00A909EB"/>
    <w:rsid w:val="00A977EF"/>
    <w:rsid w:val="00AB2659"/>
    <w:rsid w:val="00B24A82"/>
    <w:rsid w:val="00B412DC"/>
    <w:rsid w:val="00B475A8"/>
    <w:rsid w:val="00BE2699"/>
    <w:rsid w:val="00BE5FEF"/>
    <w:rsid w:val="00C46FDE"/>
    <w:rsid w:val="00C93647"/>
    <w:rsid w:val="00C959A8"/>
    <w:rsid w:val="00CA5EE6"/>
    <w:rsid w:val="00CC62ED"/>
    <w:rsid w:val="00CE32F4"/>
    <w:rsid w:val="00D01018"/>
    <w:rsid w:val="00D45BDA"/>
    <w:rsid w:val="00D77545"/>
    <w:rsid w:val="00DA1536"/>
    <w:rsid w:val="00DB7896"/>
    <w:rsid w:val="00DC6236"/>
    <w:rsid w:val="00E07FD9"/>
    <w:rsid w:val="00E326FC"/>
    <w:rsid w:val="00E42205"/>
    <w:rsid w:val="00E9636E"/>
    <w:rsid w:val="00EE1C6F"/>
    <w:rsid w:val="00F05554"/>
    <w:rsid w:val="00F23E20"/>
    <w:rsid w:val="00F30A39"/>
    <w:rsid w:val="00F35D79"/>
    <w:rsid w:val="00F40D59"/>
    <w:rsid w:val="00F56984"/>
    <w:rsid w:val="00F62FF3"/>
    <w:rsid w:val="00F93503"/>
    <w:rsid w:val="00FB14B7"/>
    <w:rsid w:val="00FC51C6"/>
    <w:rsid w:val="00FE12A0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C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C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C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06224"/>
    <w:pPr>
      <w:ind w:left="720"/>
      <w:contextualSpacing/>
    </w:pPr>
  </w:style>
  <w:style w:type="table" w:styleId="TableGrid">
    <w:name w:val="Table Grid"/>
    <w:basedOn w:val="TableNormal"/>
    <w:uiPriority w:val="99"/>
    <w:rsid w:val="0040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25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460DC6"/>
    <w:rPr>
      <w:rFonts w:cs="Times New Roman"/>
    </w:rPr>
  </w:style>
  <w:style w:type="paragraph" w:customStyle="1" w:styleId="Body">
    <w:name w:val="Body"/>
    <w:rsid w:val="004F55F0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C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C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C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06224"/>
    <w:pPr>
      <w:ind w:left="720"/>
      <w:contextualSpacing/>
    </w:pPr>
  </w:style>
  <w:style w:type="table" w:styleId="TableGrid">
    <w:name w:val="Table Grid"/>
    <w:basedOn w:val="TableNormal"/>
    <w:uiPriority w:val="99"/>
    <w:rsid w:val="0040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25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6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05F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460DC6"/>
    <w:rPr>
      <w:rFonts w:cs="Times New Roman"/>
    </w:rPr>
  </w:style>
  <w:style w:type="paragraph" w:customStyle="1" w:styleId="Body">
    <w:name w:val="Body"/>
    <w:rsid w:val="004F55F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ssold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Clissold Park User Group</vt:lpstr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Clissold Park User Group</dc:title>
  <dc:creator>Caroline Dell</dc:creator>
  <cp:lastModifiedBy>Isabelle</cp:lastModifiedBy>
  <cp:revision>2</cp:revision>
  <cp:lastPrinted>2012-11-03T10:28:00Z</cp:lastPrinted>
  <dcterms:created xsi:type="dcterms:W3CDTF">2013-02-20T17:00:00Z</dcterms:created>
  <dcterms:modified xsi:type="dcterms:W3CDTF">2013-02-20T17:00:00Z</dcterms:modified>
</cp:coreProperties>
</file>